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46A39" w:rsidRDefault="00C505FB">
      <w:r>
        <w:rPr>
          <w:noProof/>
        </w:rPr>
        <w:drawing>
          <wp:inline distT="0" distB="0" distL="0" distR="0">
            <wp:extent cx="5934075" cy="4924425"/>
            <wp:effectExtent l="1905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92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5FB" w:rsidRPr="00E87D22" w:rsidRDefault="00C505FB">
      <w:pPr>
        <w:rPr>
          <w:highlight w:val="yellow"/>
        </w:rPr>
      </w:pPr>
      <w:r w:rsidRPr="00E87D22">
        <w:rPr>
          <w:highlight w:val="yellow"/>
        </w:rPr>
        <w:t xml:space="preserve">This is the scene that progresses the story in the cellar in </w:t>
      </w:r>
      <w:proofErr w:type="spellStart"/>
      <w:r w:rsidRPr="00E87D22">
        <w:rPr>
          <w:highlight w:val="yellow"/>
        </w:rPr>
        <w:t>Baersol</w:t>
      </w:r>
      <w:proofErr w:type="spellEnd"/>
      <w:r w:rsidRPr="00E87D22">
        <w:rPr>
          <w:highlight w:val="yellow"/>
        </w:rPr>
        <w:t>.</w:t>
      </w:r>
    </w:p>
    <w:p w:rsidR="00C505FB" w:rsidRPr="00E87D22" w:rsidRDefault="00C505FB">
      <w:pPr>
        <w:rPr>
          <w:highlight w:val="yellow"/>
        </w:rPr>
      </w:pPr>
    </w:p>
    <w:p w:rsidR="00C505FB" w:rsidRDefault="00C505FB">
      <w:r w:rsidRPr="00E87D22">
        <w:rPr>
          <w:highlight w:val="yellow"/>
        </w:rPr>
        <w:t xml:space="preserve">I’d switch out “now that” with “because”. </w:t>
      </w:r>
      <w:r w:rsidRPr="00E87D22">
        <w:rPr>
          <w:highlight w:val="yellow"/>
        </w:rPr>
        <w:br/>
      </w:r>
      <w:r w:rsidRPr="00E87D22">
        <w:rPr>
          <w:highlight w:val="yellow"/>
        </w:rPr>
        <w:br/>
        <w:t>“Now that” makes it seems like it was inevitable, whereas “because” is clearly telling us that this new event is happening in direct relation to the gate bridge event.</w:t>
      </w:r>
    </w:p>
    <w:p w:rsidR="00C505FB" w:rsidRDefault="00C505FB">
      <w:r>
        <w:br w:type="page"/>
      </w:r>
    </w:p>
    <w:p w:rsidR="00C505FB" w:rsidRDefault="00C505FB">
      <w:r>
        <w:rPr>
          <w:noProof/>
        </w:rPr>
        <w:lastRenderedPageBreak/>
        <w:drawing>
          <wp:inline distT="0" distB="0" distL="0" distR="0">
            <wp:extent cx="5943600" cy="5048250"/>
            <wp:effectExtent l="1905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04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05FB" w:rsidRPr="00E87D22" w:rsidRDefault="00C505FB">
      <w:pPr>
        <w:rPr>
          <w:highlight w:val="yellow"/>
        </w:rPr>
      </w:pPr>
      <w:r w:rsidRPr="00E87D22">
        <w:rPr>
          <w:highlight w:val="yellow"/>
        </w:rPr>
        <w:t>Several lines later</w:t>
      </w:r>
    </w:p>
    <w:p w:rsidR="00940CD4" w:rsidRDefault="00C505FB">
      <w:r w:rsidRPr="00E87D22">
        <w:rPr>
          <w:highlight w:val="yellow"/>
        </w:rPr>
        <w:t>Maybe switch out “take revenge for” with “avenge”</w:t>
      </w:r>
    </w:p>
    <w:p w:rsidR="00940CD4" w:rsidRDefault="00940CD4">
      <w:r>
        <w:br w:type="page"/>
      </w:r>
    </w:p>
    <w:p w:rsidR="00C505FB" w:rsidRDefault="00940CD4">
      <w:r>
        <w:rPr>
          <w:noProof/>
        </w:rPr>
        <w:lastRenderedPageBreak/>
        <w:drawing>
          <wp:inline distT="0" distB="0" distL="0" distR="0">
            <wp:extent cx="5934075" cy="4667250"/>
            <wp:effectExtent l="19050" t="0" r="952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66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0CD4" w:rsidRPr="00E87D22" w:rsidRDefault="00940CD4">
      <w:pPr>
        <w:rPr>
          <w:highlight w:val="yellow"/>
        </w:rPr>
      </w:pPr>
      <w:r w:rsidRPr="00E87D22">
        <w:rPr>
          <w:highlight w:val="yellow"/>
        </w:rPr>
        <w:t xml:space="preserve">After you leave </w:t>
      </w:r>
      <w:proofErr w:type="spellStart"/>
      <w:r w:rsidRPr="00E87D22">
        <w:rPr>
          <w:highlight w:val="yellow"/>
        </w:rPr>
        <w:t>Baersol</w:t>
      </w:r>
      <w:proofErr w:type="spellEnd"/>
      <w:r w:rsidRPr="00E87D22">
        <w:rPr>
          <w:highlight w:val="yellow"/>
        </w:rPr>
        <w:t>, a scene plays to introduce the next battle.</w:t>
      </w:r>
    </w:p>
    <w:p w:rsidR="00940CD4" w:rsidRDefault="00940CD4">
      <w:r w:rsidRPr="00E87D22">
        <w:rPr>
          <w:highlight w:val="yellow"/>
        </w:rPr>
        <w:t>In this bubble, the incorrect “</w:t>
      </w:r>
      <w:proofErr w:type="gramStart"/>
      <w:r w:rsidRPr="00E87D22">
        <w:rPr>
          <w:highlight w:val="yellow"/>
        </w:rPr>
        <w:t>it’s/</w:t>
      </w:r>
      <w:proofErr w:type="gramEnd"/>
      <w:r w:rsidRPr="00E87D22">
        <w:rPr>
          <w:highlight w:val="yellow"/>
        </w:rPr>
        <w:t>its” is used.  “…witness its creation…”</w:t>
      </w:r>
    </w:p>
    <w:p w:rsidR="00940CD4" w:rsidRDefault="00940CD4">
      <w:r>
        <w:br w:type="page"/>
      </w:r>
    </w:p>
    <w:p w:rsidR="00940CD4" w:rsidRDefault="00940CD4">
      <w:r>
        <w:rPr>
          <w:noProof/>
        </w:rPr>
        <w:lastRenderedPageBreak/>
        <w:drawing>
          <wp:inline distT="0" distB="0" distL="0" distR="0">
            <wp:extent cx="5943600" cy="4743450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74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0CD4" w:rsidRPr="00CA6EDD" w:rsidRDefault="00940CD4">
      <w:pPr>
        <w:rPr>
          <w:highlight w:val="yellow"/>
        </w:rPr>
      </w:pPr>
      <w:r w:rsidRPr="00CA6EDD">
        <w:rPr>
          <w:highlight w:val="yellow"/>
        </w:rPr>
        <w:t>Same scene</w:t>
      </w:r>
    </w:p>
    <w:p w:rsidR="00DD3B40" w:rsidRDefault="00940CD4">
      <w:r w:rsidRPr="00CA6EDD">
        <w:rPr>
          <w:highlight w:val="yellow"/>
        </w:rPr>
        <w:t xml:space="preserve">Should be either “The emperor and the </w:t>
      </w:r>
      <w:proofErr w:type="spellStart"/>
      <w:r w:rsidRPr="00CA6EDD">
        <w:rPr>
          <w:highlight w:val="yellow"/>
        </w:rPr>
        <w:t>Medion</w:t>
      </w:r>
      <w:proofErr w:type="spellEnd"/>
      <w:r w:rsidRPr="00CA6EDD">
        <w:rPr>
          <w:highlight w:val="yellow"/>
        </w:rPr>
        <w:t xml:space="preserve"> army” or “the emperor and </w:t>
      </w:r>
      <w:proofErr w:type="spellStart"/>
      <w:r w:rsidRPr="00CA6EDD">
        <w:rPr>
          <w:highlight w:val="yellow"/>
        </w:rPr>
        <w:t>Medion’s</w:t>
      </w:r>
      <w:proofErr w:type="spellEnd"/>
      <w:r w:rsidRPr="00CA6EDD">
        <w:rPr>
          <w:highlight w:val="yellow"/>
        </w:rPr>
        <w:t xml:space="preserve"> army”</w:t>
      </w:r>
    </w:p>
    <w:p w:rsidR="00DD3B40" w:rsidRDefault="00DD3B40">
      <w:r>
        <w:br w:type="page"/>
      </w:r>
    </w:p>
    <w:p w:rsidR="00940CD4" w:rsidRDefault="00DD3B40">
      <w:r>
        <w:rPr>
          <w:noProof/>
        </w:rPr>
        <w:lastRenderedPageBreak/>
        <w:drawing>
          <wp:inline distT="0" distB="0" distL="0" distR="0">
            <wp:extent cx="5934075" cy="4657725"/>
            <wp:effectExtent l="19050" t="0" r="952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65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3B40" w:rsidRPr="00D43DE6" w:rsidRDefault="00DD3B40">
      <w:pPr>
        <w:rPr>
          <w:highlight w:val="yellow"/>
        </w:rPr>
      </w:pPr>
      <w:r w:rsidRPr="00D43DE6">
        <w:rPr>
          <w:highlight w:val="yellow"/>
        </w:rPr>
        <w:t xml:space="preserve">After the </w:t>
      </w:r>
      <w:proofErr w:type="spellStart"/>
      <w:r w:rsidRPr="00D43DE6">
        <w:rPr>
          <w:highlight w:val="yellow"/>
        </w:rPr>
        <w:t>Yasha</w:t>
      </w:r>
      <w:proofErr w:type="spellEnd"/>
      <w:r w:rsidRPr="00D43DE6">
        <w:rPr>
          <w:highlight w:val="yellow"/>
        </w:rPr>
        <w:t>/</w:t>
      </w:r>
      <w:proofErr w:type="spellStart"/>
      <w:r w:rsidRPr="00D43DE6">
        <w:rPr>
          <w:highlight w:val="yellow"/>
        </w:rPr>
        <w:t>Kudan</w:t>
      </w:r>
      <w:proofErr w:type="spellEnd"/>
      <w:r w:rsidRPr="00D43DE6">
        <w:rPr>
          <w:highlight w:val="yellow"/>
        </w:rPr>
        <w:t xml:space="preserve"> battle</w:t>
      </w:r>
    </w:p>
    <w:p w:rsidR="00DD3B40" w:rsidRPr="00D43DE6" w:rsidRDefault="00DD3B40">
      <w:pPr>
        <w:rPr>
          <w:highlight w:val="yellow"/>
        </w:rPr>
      </w:pPr>
    </w:p>
    <w:p w:rsidR="00DD3B40" w:rsidRDefault="00DD3B40">
      <w:r w:rsidRPr="00D43DE6">
        <w:rPr>
          <w:highlight w:val="yellow"/>
        </w:rPr>
        <w:t xml:space="preserve">I’d remove “Oh right.” Just doesn’t add much, </w:t>
      </w:r>
      <w:proofErr w:type="spellStart"/>
      <w:r w:rsidRPr="00D43DE6">
        <w:rPr>
          <w:highlight w:val="yellow"/>
        </w:rPr>
        <w:t>imo</w:t>
      </w:r>
      <w:proofErr w:type="spellEnd"/>
    </w:p>
    <w:p w:rsidR="00DD3B40" w:rsidRDefault="00DD3B40">
      <w:r>
        <w:br w:type="page"/>
      </w:r>
    </w:p>
    <w:p w:rsidR="00DD3B40" w:rsidRDefault="00DD3B40">
      <w:r>
        <w:rPr>
          <w:noProof/>
        </w:rPr>
        <w:lastRenderedPageBreak/>
        <w:drawing>
          <wp:inline distT="0" distB="0" distL="0" distR="0">
            <wp:extent cx="5943600" cy="4581525"/>
            <wp:effectExtent l="1905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3B40" w:rsidRDefault="00DD3B40">
      <w:r w:rsidRPr="00BC4AE8">
        <w:rPr>
          <w:highlight w:val="yellow"/>
        </w:rPr>
        <w:t>Same scene, I’d remove the first ellipsis</w:t>
      </w:r>
    </w:p>
    <w:p w:rsidR="00DD3B40" w:rsidRDefault="00DD3B40">
      <w:r>
        <w:br w:type="page"/>
      </w:r>
    </w:p>
    <w:p w:rsidR="00DD3B40" w:rsidRDefault="00DD3B40">
      <w:r>
        <w:rPr>
          <w:noProof/>
        </w:rPr>
        <w:lastRenderedPageBreak/>
        <w:drawing>
          <wp:inline distT="0" distB="0" distL="0" distR="0">
            <wp:extent cx="5934075" cy="4591050"/>
            <wp:effectExtent l="1905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59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3B40" w:rsidRPr="00BC4AE8" w:rsidRDefault="00DD3B40">
      <w:pPr>
        <w:rPr>
          <w:highlight w:val="yellow"/>
        </w:rPr>
      </w:pPr>
      <w:r w:rsidRPr="00BC4AE8">
        <w:rPr>
          <w:highlight w:val="yellow"/>
        </w:rPr>
        <w:t>Same scene</w:t>
      </w:r>
    </w:p>
    <w:p w:rsidR="00DD3B40" w:rsidRPr="00BC4AE8" w:rsidRDefault="00DD3B40">
      <w:pPr>
        <w:rPr>
          <w:highlight w:val="yellow"/>
        </w:rPr>
      </w:pPr>
    </w:p>
    <w:p w:rsidR="00DD3B40" w:rsidRPr="00BC4AE8" w:rsidRDefault="00DD3B40">
      <w:pPr>
        <w:rPr>
          <w:highlight w:val="yellow"/>
        </w:rPr>
      </w:pPr>
      <w:r w:rsidRPr="00BC4AE8">
        <w:rPr>
          <w:highlight w:val="yellow"/>
        </w:rPr>
        <w:t xml:space="preserve">“With both my father and brother in </w:t>
      </w:r>
      <w:proofErr w:type="spellStart"/>
      <w:r w:rsidRPr="00BC4AE8">
        <w:rPr>
          <w:highlight w:val="yellow"/>
        </w:rPr>
        <w:t>Aspia</w:t>
      </w:r>
      <w:proofErr w:type="spellEnd"/>
      <w:r w:rsidRPr="00BC4AE8">
        <w:rPr>
          <w:highlight w:val="yellow"/>
        </w:rPr>
        <w:t>…</w:t>
      </w:r>
      <w:r w:rsidR="00296533" w:rsidRPr="00BC4AE8">
        <w:rPr>
          <w:highlight w:val="yellow"/>
        </w:rPr>
        <w:t xml:space="preserve"> I must go there and convince them not to commit </w:t>
      </w:r>
      <w:r w:rsidRPr="00BC4AE8">
        <w:rPr>
          <w:highlight w:val="yellow"/>
        </w:rPr>
        <w:t>such a horrible act.</w:t>
      </w:r>
      <w:r w:rsidR="00296533" w:rsidRPr="00BC4AE8">
        <w:rPr>
          <w:highlight w:val="yellow"/>
        </w:rPr>
        <w:t>”</w:t>
      </w:r>
    </w:p>
    <w:p w:rsidR="00296533" w:rsidRPr="00BC4AE8" w:rsidRDefault="00296533">
      <w:pPr>
        <w:rPr>
          <w:highlight w:val="yellow"/>
        </w:rPr>
      </w:pPr>
    </w:p>
    <w:p w:rsidR="00296533" w:rsidRDefault="00296533">
      <w:r w:rsidRPr="00BC4AE8">
        <w:rPr>
          <w:highlight w:val="yellow"/>
        </w:rPr>
        <w:t xml:space="preserve">Something </w:t>
      </w:r>
      <w:proofErr w:type="gramStart"/>
      <w:r w:rsidRPr="00BC4AE8">
        <w:rPr>
          <w:highlight w:val="yellow"/>
        </w:rPr>
        <w:t>like</w:t>
      </w:r>
      <w:proofErr w:type="gramEnd"/>
      <w:r w:rsidRPr="00BC4AE8">
        <w:rPr>
          <w:highlight w:val="yellow"/>
        </w:rPr>
        <w:t xml:space="preserve"> that anyway… Just don’t like the way “stop” is in there twice.</w:t>
      </w:r>
    </w:p>
    <w:p w:rsidR="00296533" w:rsidRDefault="00296533">
      <w:r>
        <w:br w:type="page"/>
      </w:r>
    </w:p>
    <w:p w:rsidR="00296533" w:rsidRDefault="00296533">
      <w:r>
        <w:rPr>
          <w:noProof/>
        </w:rPr>
        <w:lastRenderedPageBreak/>
        <w:drawing>
          <wp:inline distT="0" distB="0" distL="0" distR="0">
            <wp:extent cx="5934075" cy="4886325"/>
            <wp:effectExtent l="19050" t="0" r="952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88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2A90" w:rsidRDefault="00296533">
      <w:r w:rsidRPr="00A11137">
        <w:rPr>
          <w:highlight w:val="yellow"/>
        </w:rPr>
        <w:t>I think this is technically the same scene, albeit much later. Replace “holster</w:t>
      </w:r>
      <w:proofErr w:type="gramStart"/>
      <w:r w:rsidRPr="00A11137">
        <w:rPr>
          <w:highlight w:val="yellow"/>
        </w:rPr>
        <w:t>”</w:t>
      </w:r>
      <w:r w:rsidR="008C2A90" w:rsidRPr="00A11137">
        <w:rPr>
          <w:highlight w:val="yellow"/>
        </w:rPr>
        <w:t xml:space="preserve"> </w:t>
      </w:r>
      <w:r w:rsidRPr="00A11137">
        <w:rPr>
          <w:highlight w:val="yellow"/>
        </w:rPr>
        <w:t xml:space="preserve"> with</w:t>
      </w:r>
      <w:proofErr w:type="gramEnd"/>
      <w:r w:rsidRPr="00A11137">
        <w:rPr>
          <w:highlight w:val="yellow"/>
        </w:rPr>
        <w:t xml:space="preserve"> “sheathe”</w:t>
      </w:r>
    </w:p>
    <w:p w:rsidR="008C2A90" w:rsidRDefault="008C2A90">
      <w:r>
        <w:br w:type="page"/>
      </w:r>
    </w:p>
    <w:p w:rsidR="00296533" w:rsidRPr="00A11137" w:rsidRDefault="008C2A90">
      <w:pPr>
        <w:rPr>
          <w:highlight w:val="yellow"/>
        </w:rPr>
      </w:pPr>
      <w:r>
        <w:rPr>
          <w:noProof/>
        </w:rPr>
        <w:lastRenderedPageBreak/>
        <w:drawing>
          <wp:inline distT="0" distB="0" distL="0" distR="0">
            <wp:extent cx="5943600" cy="4619625"/>
            <wp:effectExtent l="1905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61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11137">
        <w:rPr>
          <w:highlight w:val="yellow"/>
        </w:rPr>
        <w:t>Man this scene goes and goes!</w:t>
      </w:r>
    </w:p>
    <w:p w:rsidR="008C2A90" w:rsidRPr="00A11137" w:rsidRDefault="00C75A59">
      <w:pPr>
        <w:rPr>
          <w:highlight w:val="yellow"/>
        </w:rPr>
      </w:pPr>
      <w:r w:rsidRPr="00A11137">
        <w:rPr>
          <w:highlight w:val="yellow"/>
        </w:rPr>
        <w:t>Reword first line</w:t>
      </w:r>
    </w:p>
    <w:p w:rsidR="008C2A90" w:rsidRPr="00A11137" w:rsidRDefault="008C2A90">
      <w:pPr>
        <w:rPr>
          <w:highlight w:val="yellow"/>
        </w:rPr>
      </w:pPr>
      <w:r w:rsidRPr="00A11137">
        <w:rPr>
          <w:highlight w:val="yellow"/>
        </w:rPr>
        <w:t>“</w:t>
      </w:r>
      <w:proofErr w:type="spellStart"/>
      <w:r w:rsidRPr="00A11137">
        <w:rPr>
          <w:highlight w:val="yellow"/>
        </w:rPr>
        <w:t>Medion</w:t>
      </w:r>
      <w:proofErr w:type="spellEnd"/>
      <w:r w:rsidRPr="00A11137">
        <w:rPr>
          <w:highlight w:val="yellow"/>
        </w:rPr>
        <w:t xml:space="preserve">, </w:t>
      </w:r>
      <w:r w:rsidR="00C75A59" w:rsidRPr="00A11137">
        <w:rPr>
          <w:highlight w:val="yellow"/>
        </w:rPr>
        <w:t xml:space="preserve">every territory along the </w:t>
      </w:r>
      <w:proofErr w:type="spellStart"/>
      <w:r w:rsidR="00C75A59" w:rsidRPr="00A11137">
        <w:rPr>
          <w:highlight w:val="yellow"/>
        </w:rPr>
        <w:t>Destonian</w:t>
      </w:r>
      <w:proofErr w:type="spellEnd"/>
      <w:r w:rsidR="00C75A59" w:rsidRPr="00A11137">
        <w:rPr>
          <w:highlight w:val="yellow"/>
        </w:rPr>
        <w:t xml:space="preserve"> Sea was originally Imperial territory”</w:t>
      </w:r>
    </w:p>
    <w:p w:rsidR="00C75A59" w:rsidRPr="00A11137" w:rsidRDefault="00C75A59">
      <w:pPr>
        <w:rPr>
          <w:highlight w:val="yellow"/>
        </w:rPr>
      </w:pPr>
      <w:r w:rsidRPr="00A11137">
        <w:rPr>
          <w:highlight w:val="yellow"/>
        </w:rPr>
        <w:t>Or</w:t>
      </w:r>
    </w:p>
    <w:p w:rsidR="00C75A59" w:rsidRDefault="00C75A59">
      <w:r w:rsidRPr="00A11137">
        <w:rPr>
          <w:highlight w:val="yellow"/>
        </w:rPr>
        <w:t>“</w:t>
      </w:r>
      <w:proofErr w:type="spellStart"/>
      <w:r w:rsidRPr="00A11137">
        <w:rPr>
          <w:highlight w:val="yellow"/>
        </w:rPr>
        <w:t>Medion</w:t>
      </w:r>
      <w:proofErr w:type="spellEnd"/>
      <w:r w:rsidRPr="00A11137">
        <w:rPr>
          <w:highlight w:val="yellow"/>
        </w:rPr>
        <w:t xml:space="preserve">, all the territories along the </w:t>
      </w:r>
      <w:proofErr w:type="spellStart"/>
      <w:r w:rsidRPr="00A11137">
        <w:rPr>
          <w:highlight w:val="yellow"/>
        </w:rPr>
        <w:t>Destonia</w:t>
      </w:r>
      <w:proofErr w:type="spellEnd"/>
      <w:r w:rsidRPr="00A11137">
        <w:rPr>
          <w:highlight w:val="yellow"/>
        </w:rPr>
        <w:t xml:space="preserve"> Sea were originally Imperial territories.”</w:t>
      </w:r>
    </w:p>
    <w:p w:rsidR="00C75A59" w:rsidRDefault="00C75A59">
      <w:r>
        <w:br w:type="page"/>
      </w:r>
    </w:p>
    <w:p w:rsidR="00C75A59" w:rsidRDefault="00C75A59">
      <w:r>
        <w:rPr>
          <w:noProof/>
        </w:rPr>
        <w:lastRenderedPageBreak/>
        <w:drawing>
          <wp:inline distT="0" distB="0" distL="0" distR="0">
            <wp:extent cx="5934075" cy="4657725"/>
            <wp:effectExtent l="19050" t="0" r="952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65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5A59" w:rsidRDefault="00C75A59">
      <w:proofErr w:type="gramStart"/>
      <w:r w:rsidRPr="009161AC">
        <w:rPr>
          <w:highlight w:val="yellow"/>
        </w:rPr>
        <w:t>Same scene.</w:t>
      </w:r>
      <w:proofErr w:type="gramEnd"/>
      <w:r w:rsidRPr="009161AC">
        <w:rPr>
          <w:highlight w:val="yellow"/>
        </w:rPr>
        <w:t xml:space="preserve"> I’m hesitant to assign the Titan a gender. Replace “him” with “it”, unless we consider giant robots to be male.</w:t>
      </w:r>
    </w:p>
    <w:p w:rsidR="00C75A59" w:rsidRDefault="00C75A59">
      <w:r>
        <w:br w:type="page"/>
      </w:r>
    </w:p>
    <w:p w:rsidR="00C75A59" w:rsidRDefault="00C75A59">
      <w:r>
        <w:rPr>
          <w:noProof/>
        </w:rPr>
        <w:lastRenderedPageBreak/>
        <w:drawing>
          <wp:inline distT="0" distB="0" distL="0" distR="0">
            <wp:extent cx="5943600" cy="4676775"/>
            <wp:effectExtent l="1905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67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5A59" w:rsidRDefault="00C75A59">
      <w:bookmarkStart w:id="0" w:name="_GoBack"/>
      <w:bookmarkEnd w:id="0"/>
      <w:r w:rsidRPr="009161AC">
        <w:rPr>
          <w:highlight w:val="yellow"/>
        </w:rPr>
        <w:t xml:space="preserve">Overheated?! Is that what happened? Was that mentioned at any other point? Was there some sort of malfunction with the cannon or did it </w:t>
      </w:r>
      <w:proofErr w:type="gramStart"/>
      <w:r w:rsidRPr="009161AC">
        <w:rPr>
          <w:highlight w:val="yellow"/>
        </w:rPr>
        <w:t>just  blow</w:t>
      </w:r>
      <w:proofErr w:type="gramEnd"/>
      <w:r w:rsidRPr="009161AC">
        <w:rPr>
          <w:highlight w:val="yellow"/>
        </w:rPr>
        <w:t xml:space="preserve"> up the tank from being so close to the wall that it blew up?</w:t>
      </w:r>
    </w:p>
    <w:p w:rsidR="00C75A59" w:rsidRDefault="00C75A59"/>
    <w:sectPr w:rsidR="00C75A59" w:rsidSect="00346A3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C505FB"/>
    <w:rsid w:val="00296533"/>
    <w:rsid w:val="00346A39"/>
    <w:rsid w:val="008C2A90"/>
    <w:rsid w:val="009161AC"/>
    <w:rsid w:val="00940CD4"/>
    <w:rsid w:val="00A11137"/>
    <w:rsid w:val="00BC4AE8"/>
    <w:rsid w:val="00C446A0"/>
    <w:rsid w:val="00C505FB"/>
    <w:rsid w:val="00C75A59"/>
    <w:rsid w:val="00CA6EDD"/>
    <w:rsid w:val="00D43DE6"/>
    <w:rsid w:val="00DD3B40"/>
    <w:rsid w:val="00DF62C7"/>
    <w:rsid w:val="00E87D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46A3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505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505F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125</TotalTime>
  <Pages>11</Pages>
  <Words>241</Words>
  <Characters>1377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Syn</dc:creator>
  <cp:lastModifiedBy>Steve Simmons</cp:lastModifiedBy>
  <cp:revision>8</cp:revision>
  <dcterms:created xsi:type="dcterms:W3CDTF">2013-04-17T02:17:00Z</dcterms:created>
  <dcterms:modified xsi:type="dcterms:W3CDTF">2013-05-07T11:53:00Z</dcterms:modified>
</cp:coreProperties>
</file>